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C335" w14:textId="77777777" w:rsidR="003E78D2" w:rsidRPr="003E78D2" w:rsidRDefault="00000000" w:rsidP="003E78D2">
      <w:pPr>
        <w:jc w:val="center"/>
        <w:rPr>
          <w:lang w:val="tr-TR"/>
        </w:rPr>
      </w:pPr>
      <w:r>
        <w:rPr>
          <w:b/>
          <w:sz w:val="28"/>
        </w:rPr>
        <w:t>2026–2027 SOSYOLOJİ BÖLÜMÜ ATÖLYE ÇALIŞMASI</w:t>
      </w:r>
      <w:r w:rsidR="003E78D2">
        <w:rPr>
          <w:b/>
          <w:sz w:val="28"/>
        </w:rPr>
        <w:br/>
      </w:r>
      <w:r w:rsidR="003E78D2">
        <w:rPr>
          <w:b/>
          <w:sz w:val="28"/>
        </w:rPr>
        <w:br/>
      </w:r>
      <w:r w:rsidR="003E78D2" w:rsidRPr="003E78D2">
        <w:rPr>
          <w:lang w:val="tr-TR"/>
        </w:rPr>
        <w:t>Arş.Gör.Dr.</w:t>
      </w:r>
    </w:p>
    <w:p w14:paraId="75F6C48F" w14:textId="77777777" w:rsidR="003E78D2" w:rsidRPr="003E78D2" w:rsidRDefault="003E78D2" w:rsidP="003E78D2">
      <w:pPr>
        <w:jc w:val="center"/>
        <w:rPr>
          <w:lang w:val="tr-TR"/>
        </w:rPr>
      </w:pPr>
      <w:r w:rsidRPr="003E78D2">
        <w:rPr>
          <w:lang w:val="tr-TR"/>
        </w:rPr>
        <w:t>Hüsna HACIEYÜPOĞLU</w:t>
      </w:r>
    </w:p>
    <w:p w14:paraId="741EAA65" w14:textId="7F98AB1D" w:rsidR="00D2058C" w:rsidRDefault="003E78D2">
      <w:pPr>
        <w:jc w:val="center"/>
      </w:pPr>
      <w:r>
        <w:t xml:space="preserve"> </w:t>
      </w:r>
      <w:hyperlink r:id="rId6" w:history="1">
        <w:r w:rsidRPr="00400D5C">
          <w:rPr>
            <w:rStyle w:val="Kpr"/>
          </w:rPr>
          <w:t>husnaergun@sakarya.edu.tr</w:t>
        </w:r>
      </w:hyperlink>
    </w:p>
    <w:p w14:paraId="577BE6FE" w14:textId="77777777" w:rsidR="00D2058C" w:rsidRDefault="00000000">
      <w:pPr>
        <w:spacing w:line="360" w:lineRule="auto"/>
        <w:ind w:firstLine="709"/>
        <w:jc w:val="both"/>
      </w:pPr>
      <w:r>
        <w:t>2026–2027 Güz Dönemi Sosyoloji Bölümü atölye çalışmaları kapsamında “Gündelik Hayatta Sekülerleşmenin Kuramsal İzdüşümü ve Küresellik Paradoksu” başlıklı çalışma yürütülecektir. İlgili çalışmanın alt başlıkları aşağıda yer almaktadır:</w:t>
      </w:r>
    </w:p>
    <w:p w14:paraId="47597351" w14:textId="77777777" w:rsidR="00D2058C" w:rsidRDefault="00000000">
      <w:pPr>
        <w:spacing w:after="120"/>
        <w:ind w:left="283" w:hanging="283"/>
      </w:pPr>
      <w:r>
        <w:t>1. Sekülerleşme: Kavramsal ve Kuramsal Çerçeve</w:t>
      </w:r>
    </w:p>
    <w:p w14:paraId="4DA9CA7C" w14:textId="77777777" w:rsidR="00D2058C" w:rsidRDefault="00000000">
      <w:pPr>
        <w:spacing w:after="120"/>
        <w:ind w:left="283" w:hanging="283"/>
      </w:pPr>
      <w:r>
        <w:t>2. Klasik Sekülerleşme Tezleri ve Eleştirileri</w:t>
      </w:r>
    </w:p>
    <w:p w14:paraId="05C9CBA5" w14:textId="77777777" w:rsidR="00D2058C" w:rsidRDefault="00000000">
      <w:pPr>
        <w:spacing w:after="120"/>
        <w:ind w:left="283" w:hanging="283"/>
      </w:pPr>
      <w:r>
        <w:t>3. Gündelik Hayat Sosyolojisi Bağlamında Sekülerleşme</w:t>
      </w:r>
    </w:p>
    <w:p w14:paraId="29962F31" w14:textId="77777777" w:rsidR="00D2058C" w:rsidRDefault="00000000">
      <w:pPr>
        <w:spacing w:after="120"/>
        <w:ind w:left="283" w:hanging="283"/>
      </w:pPr>
      <w:r>
        <w:t>4. Gündelik Hayatta Din ve Dindarlığın Görünümleri</w:t>
      </w:r>
    </w:p>
    <w:p w14:paraId="019D31C3" w14:textId="77777777" w:rsidR="00D2058C" w:rsidRDefault="00000000">
      <w:pPr>
        <w:spacing w:after="120"/>
        <w:ind w:left="283" w:hanging="283"/>
      </w:pPr>
      <w:r>
        <w:t>5. Bireyselleşme ve Dindarlığın Değişen Biçimleri</w:t>
      </w:r>
    </w:p>
    <w:p w14:paraId="068AB9D8" w14:textId="77777777" w:rsidR="00D2058C" w:rsidRDefault="00000000">
      <w:pPr>
        <w:spacing w:after="120"/>
        <w:ind w:left="283" w:hanging="283"/>
      </w:pPr>
      <w:r>
        <w:t>6. Küreselleşme, Dijitalleşme ve Tüketim Kültürü Bağlamında Din</w:t>
      </w:r>
    </w:p>
    <w:p w14:paraId="13084932" w14:textId="77777777" w:rsidR="00D2058C" w:rsidRDefault="00000000">
      <w:pPr>
        <w:spacing w:after="120"/>
        <w:ind w:left="283" w:hanging="283"/>
      </w:pPr>
      <w:r>
        <w:t>7. Küresellik Paradoksu: Çoklu Modernlikler, Çoklu Sekülerlikler ve Dinin Dönüşümü</w:t>
      </w:r>
    </w:p>
    <w:p w14:paraId="3FECCB34" w14:textId="77777777" w:rsidR="00D2058C" w:rsidRDefault="00000000">
      <w:pPr>
        <w:spacing w:line="360" w:lineRule="auto"/>
        <w:ind w:firstLine="709"/>
        <w:jc w:val="both"/>
      </w:pPr>
      <w:r>
        <w:t>Atölye çalışması kapsamında, sekülerleşmenin kuramsal yaklaşımları ile gündelik hayattaki görünümlerinin küreselleşme, bireyselleşme ve toplumsal dönüşüm süreçleri bağlamında sosyolojik bir perspektifle ele alınması amaçlanmaktadır.</w:t>
      </w:r>
    </w:p>
    <w:sectPr w:rsidR="00D2058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210368">
    <w:abstractNumId w:val="8"/>
  </w:num>
  <w:num w:numId="2" w16cid:durableId="240992833">
    <w:abstractNumId w:val="6"/>
  </w:num>
  <w:num w:numId="3" w16cid:durableId="1070545315">
    <w:abstractNumId w:val="5"/>
  </w:num>
  <w:num w:numId="4" w16cid:durableId="1301692992">
    <w:abstractNumId w:val="4"/>
  </w:num>
  <w:num w:numId="5" w16cid:durableId="192577477">
    <w:abstractNumId w:val="7"/>
  </w:num>
  <w:num w:numId="6" w16cid:durableId="1883590854">
    <w:abstractNumId w:val="3"/>
  </w:num>
  <w:num w:numId="7" w16cid:durableId="1233658857">
    <w:abstractNumId w:val="2"/>
  </w:num>
  <w:num w:numId="8" w16cid:durableId="953243731">
    <w:abstractNumId w:val="1"/>
  </w:num>
  <w:num w:numId="9" w16cid:durableId="132154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438F"/>
    <w:rsid w:val="0029639D"/>
    <w:rsid w:val="00326F90"/>
    <w:rsid w:val="003E78D2"/>
    <w:rsid w:val="00AA1D8D"/>
    <w:rsid w:val="00B47730"/>
    <w:rsid w:val="00CB0664"/>
    <w:rsid w:val="00D205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A30C5"/>
  <w14:defaultImageDpi w14:val="300"/>
  <w15:docId w15:val="{412B31F2-8A33-4331-BE7C-446B883A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3E78D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E7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usnaergun@sakarya.edu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 OZTURK</cp:lastModifiedBy>
  <cp:revision>2</cp:revision>
  <dcterms:created xsi:type="dcterms:W3CDTF">2013-12-23T23:15:00Z</dcterms:created>
  <dcterms:modified xsi:type="dcterms:W3CDTF">2026-09-25T17:24:00Z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2026-09-25T17:24:39Z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89bb3e44-deea-4987-90b1-b33842d4e015</vt:lpwstr>
  </property>
  <property fmtid="{D5CDD505-2E9C-101B-9397-08002B2CF9AE}" pid="7" name="MSIP_Label_defa4170-0d19-0005-0004-bc88714345d2_ActionId">
    <vt:lpwstr>24d4c3b7-b246-4413-87e8-4e41f811d19d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